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B8" w:rsidRDefault="00F01A08" w:rsidP="00717AB8">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Notification of </w:t>
      </w:r>
      <w:r w:rsidR="00EC4B0E">
        <w:rPr>
          <w:rFonts w:ascii="Times New Roman" w:hAnsi="Times New Roman" w:cs="Times New Roman"/>
          <w:sz w:val="36"/>
          <w:szCs w:val="36"/>
        </w:rPr>
        <w:t>Judge Angel Rubio’s Ruling: Dec. 3</w:t>
      </w:r>
      <w:r w:rsidR="00717AB8">
        <w:rPr>
          <w:rFonts w:ascii="Times New Roman" w:hAnsi="Times New Roman" w:cs="Times New Roman"/>
          <w:sz w:val="36"/>
          <w:szCs w:val="36"/>
        </w:rPr>
        <w:t>, 2009</w:t>
      </w:r>
    </w:p>
    <w:p w:rsidR="00717AB8" w:rsidRPr="006E144D" w:rsidRDefault="00717AB8" w:rsidP="00717AB8">
      <w:pPr>
        <w:spacing w:after="0" w:line="240" w:lineRule="auto"/>
        <w:jc w:val="left"/>
        <w:rPr>
          <w:rFonts w:ascii="Times New Roman" w:hAnsi="Times New Roman" w:cs="Times New Roman"/>
          <w:sz w:val="36"/>
          <w:szCs w:val="36"/>
        </w:rPr>
      </w:pPr>
      <w:r>
        <w:rPr>
          <w:rFonts w:ascii="Times New Roman" w:hAnsi="Times New Roman" w:cs="Times New Roman"/>
          <w:sz w:val="36"/>
          <w:szCs w:val="36"/>
        </w:rPr>
        <w:t xml:space="preserve"> </w:t>
      </w:r>
    </w:p>
    <w:p w:rsidR="000F0C33" w:rsidRDefault="00717AB8" w:rsidP="00717AB8">
      <w:pPr>
        <w:jc w:val="left"/>
        <w:rPr>
          <w:rFonts w:ascii="Times New Roman" w:hAnsi="Times New Roman" w:cs="Times New Roman"/>
          <w:sz w:val="28"/>
          <w:szCs w:val="28"/>
        </w:rPr>
      </w:pPr>
      <w:r w:rsidRPr="005214FB">
        <w:rPr>
          <w:rFonts w:ascii="Times New Roman" w:hAnsi="Times New Roman" w:cs="Times New Roman"/>
          <w:b/>
          <w:sz w:val="28"/>
          <w:szCs w:val="28"/>
        </w:rPr>
        <w:t xml:space="preserve">Background: </w:t>
      </w:r>
      <w:r>
        <w:rPr>
          <w:rFonts w:ascii="Times New Roman" w:hAnsi="Times New Roman" w:cs="Times New Roman"/>
          <w:sz w:val="28"/>
          <w:szCs w:val="28"/>
        </w:rPr>
        <w:t xml:space="preserve"> </w:t>
      </w:r>
      <w:r w:rsidR="000F0C33">
        <w:rPr>
          <w:rFonts w:ascii="Times New Roman" w:hAnsi="Times New Roman" w:cs="Times New Roman"/>
          <w:sz w:val="28"/>
          <w:szCs w:val="28"/>
        </w:rPr>
        <w:t>Judge Rubio’s ruling is an exercise in contradiction and it was one of the most shocking documents later examined by legal experts who were hired by Cathryn Caton to study the case.</w:t>
      </w:r>
    </w:p>
    <w:p w:rsidR="00717AB8" w:rsidRPr="00A75551" w:rsidRDefault="000F0C33" w:rsidP="00F01A08">
      <w:pPr>
        <w:jc w:val="left"/>
        <w:rPr>
          <w:rFonts w:ascii="Times New Roman" w:hAnsi="Times New Roman" w:cs="Times New Roman"/>
          <w:sz w:val="28"/>
          <w:szCs w:val="28"/>
        </w:rPr>
      </w:pPr>
      <w:r>
        <w:rPr>
          <w:rFonts w:ascii="Times New Roman" w:hAnsi="Times New Roman" w:cs="Times New Roman"/>
          <w:sz w:val="28"/>
          <w:szCs w:val="28"/>
        </w:rPr>
        <w:t xml:space="preserve">Essentially, the ruling </w:t>
      </w:r>
      <w:r w:rsidR="00F01A08">
        <w:rPr>
          <w:rFonts w:ascii="Times New Roman" w:hAnsi="Times New Roman" w:cs="Times New Roman"/>
          <w:sz w:val="28"/>
          <w:szCs w:val="28"/>
        </w:rPr>
        <w:t xml:space="preserve">– issued just hours after Caton was taken to Guayaquil in the late hours of December 2, 2009 – </w:t>
      </w:r>
      <w:r>
        <w:rPr>
          <w:rFonts w:ascii="Times New Roman" w:hAnsi="Times New Roman" w:cs="Times New Roman"/>
          <w:sz w:val="28"/>
          <w:szCs w:val="28"/>
        </w:rPr>
        <w:t>indicates that since that there is no evidence against the Defendant to justify further criminal prosecution, still . . . put</w:t>
      </w:r>
      <w:r w:rsidR="00F01A08">
        <w:rPr>
          <w:rFonts w:ascii="Times New Roman" w:hAnsi="Times New Roman" w:cs="Times New Roman"/>
          <w:sz w:val="28"/>
          <w:szCs w:val="28"/>
        </w:rPr>
        <w:t xml:space="preserve"> him</w:t>
      </w:r>
      <w:r>
        <w:rPr>
          <w:rFonts w:ascii="Times New Roman" w:hAnsi="Times New Roman" w:cs="Times New Roman"/>
          <w:sz w:val="28"/>
          <w:szCs w:val="28"/>
        </w:rPr>
        <w:t xml:space="preserve"> in the hands of the </w:t>
      </w:r>
      <w:r w:rsidR="00F01A08">
        <w:rPr>
          <w:rFonts w:ascii="Times New Roman" w:hAnsi="Times New Roman" w:cs="Times New Roman"/>
          <w:sz w:val="28"/>
          <w:szCs w:val="28"/>
        </w:rPr>
        <w:t>local police authorities – (who directly report to the U.S. Consulate) – for “deportation” to his country of origin.  In other words, we have no legal basis to “</w:t>
      </w:r>
      <w:proofErr w:type="spellStart"/>
      <w:r w:rsidR="00F01A08">
        <w:rPr>
          <w:rFonts w:ascii="Times New Roman" w:hAnsi="Times New Roman" w:cs="Times New Roman"/>
          <w:sz w:val="28"/>
          <w:szCs w:val="28"/>
        </w:rPr>
        <w:t>extradict</w:t>
      </w:r>
      <w:proofErr w:type="spellEnd"/>
      <w:r w:rsidR="00F01A08">
        <w:rPr>
          <w:rFonts w:ascii="Times New Roman" w:hAnsi="Times New Roman" w:cs="Times New Roman"/>
          <w:sz w:val="28"/>
          <w:szCs w:val="28"/>
        </w:rPr>
        <w:t xml:space="preserve">” him, but we can “deport” him, thus turning the entire </w:t>
      </w:r>
      <w:proofErr w:type="spellStart"/>
      <w:r w:rsidR="00F01A08">
        <w:rPr>
          <w:rFonts w:ascii="Times New Roman" w:hAnsi="Times New Roman" w:cs="Times New Roman"/>
          <w:sz w:val="28"/>
          <w:szCs w:val="28"/>
        </w:rPr>
        <w:t>extradiction</w:t>
      </w:r>
      <w:proofErr w:type="spellEnd"/>
      <w:r w:rsidR="00F01A08">
        <w:rPr>
          <w:rFonts w:ascii="Times New Roman" w:hAnsi="Times New Roman" w:cs="Times New Roman"/>
          <w:sz w:val="28"/>
          <w:szCs w:val="28"/>
        </w:rPr>
        <w:t xml:space="preserve"> process on its head.</w:t>
      </w:r>
    </w:p>
    <w:p w:rsidR="00717AB8" w:rsidRPr="005214FB" w:rsidRDefault="00717AB8" w:rsidP="00717AB8">
      <w:pPr>
        <w:jc w:val="left"/>
        <w:rPr>
          <w:rFonts w:ascii="Times New Roman" w:hAnsi="Times New Roman" w:cs="Times New Roman"/>
          <w:i/>
          <w:sz w:val="28"/>
          <w:szCs w:val="28"/>
        </w:rPr>
      </w:pPr>
      <w:r w:rsidRPr="005214FB">
        <w:rPr>
          <w:rFonts w:ascii="Times New Roman" w:hAnsi="Times New Roman" w:cs="Times New Roman"/>
          <w:i/>
          <w:sz w:val="28"/>
          <w:szCs w:val="28"/>
        </w:rPr>
        <w:t xml:space="preserve">What follows is </w:t>
      </w:r>
      <w:r>
        <w:rPr>
          <w:rFonts w:ascii="Times New Roman" w:hAnsi="Times New Roman" w:cs="Times New Roman"/>
          <w:i/>
          <w:sz w:val="28"/>
          <w:szCs w:val="28"/>
        </w:rPr>
        <w:t>the Judge’s letter</w:t>
      </w:r>
      <w:r w:rsidR="00F01A08">
        <w:rPr>
          <w:rFonts w:ascii="Times New Roman" w:hAnsi="Times New Roman" w:cs="Times New Roman"/>
          <w:i/>
          <w:sz w:val="28"/>
          <w:szCs w:val="28"/>
        </w:rPr>
        <w:t xml:space="preserve"> to the local police, announcing his ruling, followed by its </w:t>
      </w:r>
      <w:r w:rsidRPr="005214FB">
        <w:rPr>
          <w:rFonts w:ascii="Times New Roman" w:hAnsi="Times New Roman" w:cs="Times New Roman"/>
          <w:i/>
          <w:sz w:val="28"/>
          <w:szCs w:val="28"/>
        </w:rPr>
        <w:t>English translation.</w:t>
      </w:r>
      <w:r w:rsidR="00F01A08">
        <w:rPr>
          <w:rFonts w:ascii="Times New Roman" w:hAnsi="Times New Roman" w:cs="Times New Roman"/>
          <w:i/>
          <w:sz w:val="28"/>
          <w:szCs w:val="28"/>
        </w:rPr>
        <w:t xml:space="preserve">  Since this particular document was a difficult-to-</w:t>
      </w:r>
      <w:proofErr w:type="gramStart"/>
      <w:r w:rsidR="00F01A08">
        <w:rPr>
          <w:rFonts w:ascii="Times New Roman" w:hAnsi="Times New Roman" w:cs="Times New Roman"/>
          <w:i/>
          <w:sz w:val="28"/>
          <w:szCs w:val="28"/>
        </w:rPr>
        <w:t>read  COPY</w:t>
      </w:r>
      <w:proofErr w:type="gramEnd"/>
      <w:r w:rsidR="00F01A08">
        <w:rPr>
          <w:rFonts w:ascii="Times New Roman" w:hAnsi="Times New Roman" w:cs="Times New Roman"/>
          <w:i/>
          <w:sz w:val="28"/>
          <w:szCs w:val="28"/>
        </w:rPr>
        <w:t xml:space="preserve"> of the original, obtained by Cathryn Caton’s legal team following the illegal deportation, the original Spanish has been re-typed and appears at the end of this document.</w:t>
      </w:r>
    </w:p>
    <w:p w:rsidR="007051EB" w:rsidRDefault="007051EB">
      <w:r>
        <w:br w:type="page"/>
      </w:r>
    </w:p>
    <w:p w:rsidR="00E33065" w:rsidRDefault="00EC4B0E">
      <w:r w:rsidRPr="00EC4B0E">
        <w:rPr>
          <w:noProof/>
        </w:rPr>
        <w:lastRenderedPageBreak/>
        <w:drawing>
          <wp:inline distT="0" distB="0" distL="0" distR="0">
            <wp:extent cx="5647055" cy="8229600"/>
            <wp:effectExtent l="19050" t="0" r="0" b="0"/>
            <wp:docPr id="28" name="Picture 27" descr="c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8.jpg"/>
                    <pic:cNvPicPr/>
                  </pic:nvPicPr>
                  <pic:blipFill>
                    <a:blip r:embed="rId4" cstate="print"/>
                    <a:stretch>
                      <a:fillRect/>
                    </a:stretch>
                  </pic:blipFill>
                  <pic:spPr>
                    <a:xfrm>
                      <a:off x="0" y="0"/>
                      <a:ext cx="5647055" cy="8229600"/>
                    </a:xfrm>
                    <a:prstGeom prst="rect">
                      <a:avLst/>
                    </a:prstGeom>
                  </pic:spPr>
                </pic:pic>
              </a:graphicData>
            </a:graphic>
          </wp:inline>
        </w:drawing>
      </w:r>
    </w:p>
    <w:p w:rsidR="000F0C33" w:rsidRPr="00205AC4" w:rsidRDefault="000F0C33" w:rsidP="000F0C33">
      <w:pPr>
        <w:spacing w:after="0" w:line="240" w:lineRule="auto"/>
        <w:ind w:firstLine="708"/>
        <w:rPr>
          <w:rStyle w:val="hps"/>
          <w:sz w:val="36"/>
          <w:szCs w:val="36"/>
          <w:lang/>
        </w:rPr>
      </w:pPr>
      <w:r w:rsidRPr="00205AC4">
        <w:rPr>
          <w:rStyle w:val="hps"/>
          <w:sz w:val="36"/>
          <w:szCs w:val="36"/>
          <w:lang/>
        </w:rPr>
        <w:lastRenderedPageBreak/>
        <w:t xml:space="preserve">First </w:t>
      </w:r>
      <w:r>
        <w:rPr>
          <w:rStyle w:val="hps"/>
          <w:sz w:val="36"/>
          <w:szCs w:val="36"/>
          <w:lang/>
        </w:rPr>
        <w:t xml:space="preserve">Criminal Court of </w:t>
      </w:r>
      <w:r w:rsidRPr="00205AC4">
        <w:rPr>
          <w:rStyle w:val="hps"/>
          <w:sz w:val="36"/>
          <w:szCs w:val="36"/>
          <w:lang/>
        </w:rPr>
        <w:t>Guarantees, Guayas</w:t>
      </w:r>
    </w:p>
    <w:p w:rsidR="000F0C33" w:rsidRPr="00205AC4" w:rsidRDefault="000F0C33" w:rsidP="000F0C33">
      <w:pPr>
        <w:spacing w:after="0" w:line="240" w:lineRule="auto"/>
        <w:ind w:firstLine="708"/>
        <w:jc w:val="right"/>
        <w:rPr>
          <w:rStyle w:val="hps"/>
          <w:rFonts w:ascii="Times New Roman" w:hAnsi="Times New Roman" w:cs="Times New Roman"/>
          <w:lang/>
        </w:rPr>
      </w:pPr>
    </w:p>
    <w:p w:rsidR="000F0C33" w:rsidRPr="00205AC4" w:rsidRDefault="000F0C33" w:rsidP="000F0C33">
      <w:pPr>
        <w:spacing w:after="0" w:line="240" w:lineRule="auto"/>
        <w:ind w:firstLine="708"/>
        <w:jc w:val="right"/>
        <w:rPr>
          <w:rStyle w:val="hps"/>
          <w:rFonts w:ascii="Times New Roman" w:hAnsi="Times New Roman" w:cs="Times New Roman"/>
          <w:lang/>
        </w:rPr>
      </w:pPr>
      <w:r w:rsidRPr="00205AC4">
        <w:rPr>
          <w:rStyle w:val="hps"/>
          <w:rFonts w:ascii="Times New Roman" w:hAnsi="Times New Roman" w:cs="Times New Roman"/>
          <w:lang/>
        </w:rPr>
        <w:t>Official Number 2189-2009-[rest illegible]</w:t>
      </w:r>
    </w:p>
    <w:p w:rsidR="000F0C33" w:rsidRPr="00205AC4" w:rsidRDefault="000F0C33" w:rsidP="000F0C33">
      <w:pPr>
        <w:spacing w:after="0" w:line="240" w:lineRule="auto"/>
        <w:ind w:firstLine="708"/>
        <w:jc w:val="right"/>
        <w:rPr>
          <w:rStyle w:val="hps"/>
          <w:rFonts w:ascii="Times New Roman" w:hAnsi="Times New Roman" w:cs="Times New Roman"/>
          <w:lang/>
        </w:rPr>
      </w:pPr>
      <w:r w:rsidRPr="00205AC4">
        <w:rPr>
          <w:rStyle w:val="hps"/>
          <w:rFonts w:ascii="Times New Roman" w:hAnsi="Times New Roman" w:cs="Times New Roman"/>
          <w:lang/>
        </w:rPr>
        <w:t>Guayaquil, December 3, 2009</w:t>
      </w:r>
    </w:p>
    <w:p w:rsidR="000F0C33" w:rsidRPr="00205AC4" w:rsidRDefault="000F0C33" w:rsidP="000F0C33">
      <w:pPr>
        <w:spacing w:after="0" w:line="240" w:lineRule="auto"/>
        <w:ind w:firstLine="708"/>
        <w:rPr>
          <w:rStyle w:val="hps"/>
          <w:rFonts w:ascii="Times New Roman" w:hAnsi="Times New Roman" w:cs="Times New Roman"/>
          <w:lang/>
        </w:rPr>
      </w:pPr>
    </w:p>
    <w:p w:rsidR="000F0C33" w:rsidRPr="00205AC4" w:rsidRDefault="000F0C33" w:rsidP="000F0C33">
      <w:pPr>
        <w:rPr>
          <w:rStyle w:val="hps"/>
          <w:rFonts w:ascii="Times New Roman" w:hAnsi="Times New Roman" w:cs="Times New Roman"/>
          <w:lang/>
        </w:rPr>
      </w:pPr>
    </w:p>
    <w:p w:rsidR="000F0C33" w:rsidRPr="00205AC4" w:rsidRDefault="000F0C33" w:rsidP="000F0C33">
      <w:pPr>
        <w:spacing w:after="0"/>
        <w:jc w:val="left"/>
        <w:rPr>
          <w:rStyle w:val="hps"/>
          <w:rFonts w:ascii="Times New Roman" w:hAnsi="Times New Roman" w:cs="Times New Roman"/>
          <w:lang/>
        </w:rPr>
      </w:pPr>
      <w:r w:rsidRPr="00205AC4">
        <w:rPr>
          <w:rStyle w:val="hps"/>
          <w:rFonts w:ascii="Times New Roman" w:hAnsi="Times New Roman" w:cs="Times New Roman"/>
          <w:lang/>
        </w:rPr>
        <w:t>First</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criminal</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trial</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guarantees</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 xml:space="preserve">of </w:t>
      </w:r>
      <w:r w:rsidRPr="00205AC4">
        <w:rPr>
          <w:rStyle w:val="shorttext"/>
          <w:rFonts w:ascii="Times New Roman" w:hAnsi="Times New Roman" w:cs="Times New Roman"/>
          <w:lang/>
        </w:rPr>
        <w:t>Guayas</w:t>
      </w:r>
    </w:p>
    <w:p w:rsidR="000F0C33" w:rsidRPr="00205AC4" w:rsidRDefault="000F0C33" w:rsidP="000F0C33">
      <w:pPr>
        <w:spacing w:after="0"/>
        <w:jc w:val="left"/>
        <w:rPr>
          <w:rStyle w:val="hps"/>
          <w:rFonts w:ascii="Times New Roman" w:hAnsi="Times New Roman" w:cs="Times New Roman"/>
          <w:lang/>
        </w:rPr>
      </w:pPr>
      <w:r w:rsidRPr="00205AC4">
        <w:rPr>
          <w:rStyle w:val="hps"/>
          <w:rFonts w:ascii="Times New Roman" w:hAnsi="Times New Roman" w:cs="Times New Roman"/>
          <w:lang/>
        </w:rPr>
        <w:t>Head of the</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judicial</w:t>
      </w:r>
      <w:r w:rsidRPr="00205AC4">
        <w:rPr>
          <w:rStyle w:val="shorttext"/>
          <w:rFonts w:ascii="Times New Roman" w:hAnsi="Times New Roman" w:cs="Times New Roman"/>
          <w:lang/>
        </w:rPr>
        <w:t xml:space="preserve"> </w:t>
      </w:r>
      <w:r w:rsidRPr="00205AC4">
        <w:rPr>
          <w:rStyle w:val="hps"/>
          <w:rFonts w:ascii="Times New Roman" w:hAnsi="Times New Roman" w:cs="Times New Roman"/>
          <w:lang/>
        </w:rPr>
        <w:t>police of Guayas</w:t>
      </w:r>
    </w:p>
    <w:p w:rsidR="000F0C33" w:rsidRPr="00205AC4" w:rsidRDefault="000F0C33" w:rsidP="000F0C33">
      <w:pPr>
        <w:spacing w:after="0" w:line="240" w:lineRule="auto"/>
        <w:jc w:val="left"/>
        <w:rPr>
          <w:rStyle w:val="hps"/>
          <w:rFonts w:ascii="Times New Roman" w:hAnsi="Times New Roman" w:cs="Times New Roman"/>
          <w:lang/>
        </w:rPr>
      </w:pPr>
    </w:p>
    <w:p w:rsidR="000F0C33" w:rsidRPr="00205AC4" w:rsidRDefault="000F0C33" w:rsidP="000F0C33">
      <w:pPr>
        <w:jc w:val="left"/>
        <w:rPr>
          <w:rStyle w:val="hps"/>
          <w:rFonts w:ascii="Times New Roman" w:hAnsi="Times New Roman" w:cs="Times New Roman"/>
          <w:lang/>
        </w:rPr>
      </w:pPr>
      <w:proofErr w:type="gramStart"/>
      <w:r w:rsidRPr="00205AC4">
        <w:rPr>
          <w:rStyle w:val="hps"/>
          <w:rFonts w:ascii="Times New Roman" w:hAnsi="Times New Roman" w:cs="Times New Roman"/>
          <w:lang/>
        </w:rPr>
        <w:t>Of my considerations . . .</w:t>
      </w:r>
      <w:proofErr w:type="gramEnd"/>
    </w:p>
    <w:p w:rsidR="000F0C33" w:rsidRPr="00205AC4" w:rsidRDefault="000F0C33" w:rsidP="000F0C33">
      <w:pPr>
        <w:jc w:val="left"/>
        <w:rPr>
          <w:rFonts w:ascii="Times New Roman" w:eastAsia="Times New Roman" w:hAnsi="Times New Roman" w:cs="Times New Roman"/>
          <w:sz w:val="24"/>
          <w:szCs w:val="24"/>
          <w:lang w:eastAsia="es-ES"/>
        </w:rPr>
      </w:pPr>
      <w:r w:rsidRPr="00205AC4">
        <w:rPr>
          <w:rStyle w:val="hps"/>
          <w:rFonts w:ascii="Times New Roman" w:hAnsi="Times New Roman" w:cs="Times New Roman"/>
          <w:lang/>
        </w:rPr>
        <w:t xml:space="preserve">Within the previous inquiry number 2189-2009 given by Mr. Abraham </w:t>
      </w:r>
      <w:proofErr w:type="spellStart"/>
      <w:r w:rsidRPr="00205AC4">
        <w:rPr>
          <w:rStyle w:val="hps"/>
          <w:rFonts w:ascii="Times New Roman" w:hAnsi="Times New Roman" w:cs="Times New Roman"/>
          <w:lang/>
        </w:rPr>
        <w:t>Chein</w:t>
      </w:r>
      <w:proofErr w:type="spellEnd"/>
      <w:r w:rsidRPr="00205AC4">
        <w:rPr>
          <w:rStyle w:val="hps"/>
          <w:rFonts w:ascii="Times New Roman" w:hAnsi="Times New Roman" w:cs="Times New Roman"/>
          <w:lang/>
        </w:rPr>
        <w:t xml:space="preserve"> Falcones, prosecuting agent of the criminal court of Guayas</w:t>
      </w:r>
      <w:r>
        <w:rPr>
          <w:rStyle w:val="hps"/>
          <w:rFonts w:ascii="Times New Roman" w:hAnsi="Times New Roman" w:cs="Times New Roman"/>
          <w:lang/>
        </w:rPr>
        <w:t xml:space="preserve">, it is </w:t>
      </w:r>
      <w:r>
        <w:rPr>
          <w:rFonts w:ascii="Times New Roman" w:eastAsia="Times New Roman" w:hAnsi="Times New Roman" w:cs="Times New Roman"/>
          <w:sz w:val="24"/>
          <w:szCs w:val="24"/>
          <w:lang w:eastAsia="es-ES"/>
        </w:rPr>
        <w:t>officially communicated to you that it</w:t>
      </w:r>
      <w:r w:rsidRPr="00205AC4">
        <w:rPr>
          <w:rFonts w:ascii="Times New Roman" w:eastAsia="Times New Roman" w:hAnsi="Times New Roman" w:cs="Times New Roman"/>
          <w:sz w:val="24"/>
          <w:szCs w:val="24"/>
          <w:lang w:eastAsia="es-ES"/>
        </w:rPr>
        <w:t xml:space="preserve"> has been ordered the immediate release of the citizen Gregory James Caton, being a U.S. citizen for which purpose is attached the respective notification of release </w:t>
      </w:r>
      <w:r>
        <w:rPr>
          <w:rFonts w:ascii="Times New Roman" w:eastAsia="Times New Roman" w:hAnsi="Times New Roman" w:cs="Times New Roman"/>
          <w:sz w:val="24"/>
          <w:szCs w:val="24"/>
          <w:lang w:eastAsia="es-ES"/>
        </w:rPr>
        <w:t>issued in</w:t>
      </w:r>
      <w:r w:rsidRPr="00205AC4">
        <w:rPr>
          <w:rFonts w:ascii="Times New Roman" w:eastAsia="Times New Roman" w:hAnsi="Times New Roman" w:cs="Times New Roman"/>
          <w:sz w:val="24"/>
          <w:szCs w:val="24"/>
          <w:lang w:eastAsia="es-ES"/>
        </w:rPr>
        <w:t xml:space="preserve"> his favor</w:t>
      </w:r>
      <w:r>
        <w:rPr>
          <w:rFonts w:ascii="Times New Roman" w:eastAsia="Times New Roman" w:hAnsi="Times New Roman" w:cs="Times New Roman"/>
          <w:sz w:val="24"/>
          <w:szCs w:val="24"/>
          <w:lang w:eastAsia="es-ES"/>
        </w:rPr>
        <w:t xml:space="preserve">. Also this lets you </w:t>
      </w:r>
      <w:r w:rsidRPr="00205AC4">
        <w:rPr>
          <w:rFonts w:ascii="Times New Roman" w:eastAsia="Times New Roman" w:hAnsi="Times New Roman" w:cs="Times New Roman"/>
          <w:sz w:val="24"/>
          <w:szCs w:val="24"/>
          <w:lang w:eastAsia="es-ES"/>
        </w:rPr>
        <w:t>know that the citizen will be placed under the orders of the mayor federal police of Guayas for his respective deportation to his country of origin.</w:t>
      </w:r>
    </w:p>
    <w:p w:rsidR="000F0C33" w:rsidRDefault="000F0C33" w:rsidP="000F0C33">
      <w:pPr>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 communicate this matter for legal purposes,</w:t>
      </w:r>
    </w:p>
    <w:p w:rsidR="000F0C33" w:rsidRDefault="000F0C33" w:rsidP="000F0C33">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Sincerely,</w:t>
      </w:r>
    </w:p>
    <w:p w:rsidR="000F0C33" w:rsidRDefault="000F0C33" w:rsidP="000F0C33">
      <w:pPr>
        <w:spacing w:after="0" w:line="240" w:lineRule="auto"/>
        <w:jc w:val="left"/>
        <w:rPr>
          <w:rFonts w:ascii="Times New Roman" w:eastAsia="Times New Roman" w:hAnsi="Times New Roman" w:cs="Times New Roman"/>
          <w:sz w:val="24"/>
          <w:szCs w:val="24"/>
          <w:lang w:eastAsia="es-ES"/>
        </w:rPr>
      </w:pPr>
    </w:p>
    <w:p w:rsidR="000F0C33" w:rsidRDefault="000F0C33" w:rsidP="000F0C33">
      <w:pPr>
        <w:spacing w:after="0" w:line="240" w:lineRule="auto"/>
        <w:jc w:val="left"/>
        <w:rPr>
          <w:rFonts w:ascii="Times New Roman" w:eastAsia="Times New Roman" w:hAnsi="Times New Roman" w:cs="Times New Roman"/>
          <w:sz w:val="24"/>
          <w:szCs w:val="24"/>
          <w:lang w:eastAsia="es-ES"/>
        </w:rPr>
      </w:pPr>
    </w:p>
    <w:p w:rsidR="000F0C33" w:rsidRDefault="000F0C33" w:rsidP="000F0C33">
      <w:pPr>
        <w:spacing w:after="0" w:line="240" w:lineRule="auto"/>
        <w:ind w:left="708"/>
        <w:jc w:val="left"/>
        <w:rPr>
          <w:rFonts w:ascii="Times New Roman" w:eastAsia="Times New Roman" w:hAnsi="Times New Roman" w:cs="Times New Roman"/>
          <w:sz w:val="24"/>
          <w:szCs w:val="24"/>
          <w:lang w:eastAsia="es-ES"/>
        </w:rPr>
      </w:pPr>
    </w:p>
    <w:p w:rsidR="000F0C33" w:rsidRDefault="000F0C33" w:rsidP="000F0C33">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Attorney Angel Rubio Game</w:t>
      </w:r>
    </w:p>
    <w:p w:rsidR="000F0C33" w:rsidRDefault="000F0C33" w:rsidP="000F0C33">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God, Homeland &amp; Freedom</w:t>
      </w:r>
    </w:p>
    <w:p w:rsidR="000F0C33" w:rsidRDefault="000F0C33" w:rsidP="000F0C33">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Chief Judge of the Criminal Court of Guayas</w:t>
      </w:r>
    </w:p>
    <w:p w:rsidR="000F0C33" w:rsidRDefault="000F0C33" w:rsidP="000F0C33">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0F0C33" w:rsidRDefault="000F0C33" w:rsidP="000F0C33">
      <w:pPr>
        <w:spacing w:after="0" w:line="240" w:lineRule="auto"/>
        <w:jc w:val="left"/>
        <w:rPr>
          <w:rFonts w:ascii="Times New Roman" w:eastAsia="Times New Roman" w:hAnsi="Times New Roman" w:cs="Times New Roman"/>
          <w:sz w:val="24"/>
          <w:szCs w:val="24"/>
          <w:lang w:eastAsia="es-ES"/>
        </w:rPr>
      </w:pPr>
    </w:p>
    <w:p w:rsidR="000F0C33" w:rsidRPr="00205AC4" w:rsidRDefault="000F0C33" w:rsidP="000F0C33">
      <w:pPr>
        <w:spacing w:after="0" w:line="240" w:lineRule="auto"/>
        <w:jc w:val="left"/>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jc w:val="both"/>
        <w:rPr>
          <w:rFonts w:ascii="Times New Roman" w:eastAsia="Times New Roman" w:hAnsi="Times New Roman" w:cs="Times New Roman"/>
          <w:sz w:val="24"/>
          <w:szCs w:val="24"/>
          <w:lang w:eastAsia="es-ES"/>
        </w:rPr>
      </w:pPr>
    </w:p>
    <w:p w:rsidR="000F0C33" w:rsidRDefault="000F0C33" w:rsidP="000F0C33">
      <w:pPr>
        <w:jc w:val="both"/>
        <w:rPr>
          <w:rFonts w:ascii="Times New Roman" w:eastAsia="Times New Roman" w:hAnsi="Times New Roman" w:cs="Times New Roman"/>
          <w:sz w:val="24"/>
          <w:szCs w:val="24"/>
          <w:lang w:eastAsia="es-ES"/>
        </w:rPr>
      </w:pPr>
    </w:p>
    <w:p w:rsidR="000F0C33" w:rsidRDefault="000F0C33" w:rsidP="000F0C33">
      <w:pPr>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Rendering in Spanish:</w:t>
      </w:r>
    </w:p>
    <w:p w:rsidR="000F0C33" w:rsidRDefault="000F0C33" w:rsidP="000F0C33">
      <w:pPr>
        <w:spacing w:after="0"/>
        <w:jc w:val="left"/>
        <w:rPr>
          <w:rFonts w:ascii="Times New Roman" w:eastAsia="Times New Roman" w:hAnsi="Times New Roman" w:cs="Times New Roman"/>
          <w:sz w:val="24"/>
          <w:szCs w:val="24"/>
          <w:lang w:eastAsia="es-ES"/>
        </w:rPr>
      </w:pPr>
      <w:proofErr w:type="spellStart"/>
      <w:r w:rsidRPr="00061C70">
        <w:rPr>
          <w:rFonts w:ascii="Times New Roman" w:eastAsia="Times New Roman" w:hAnsi="Times New Roman" w:cs="Times New Roman"/>
          <w:sz w:val="24"/>
          <w:szCs w:val="24"/>
          <w:lang w:eastAsia="es-ES"/>
        </w:rPr>
        <w:t>Juzgado</w:t>
      </w:r>
      <w:proofErr w:type="spellEnd"/>
      <w:r w:rsidRPr="00061C70">
        <w:rPr>
          <w:rFonts w:ascii="Times New Roman" w:eastAsia="Times New Roman" w:hAnsi="Times New Roman" w:cs="Times New Roman"/>
          <w:sz w:val="24"/>
          <w:szCs w:val="24"/>
          <w:lang w:eastAsia="es-ES"/>
        </w:rPr>
        <w:t xml:space="preserve"> </w:t>
      </w:r>
      <w:proofErr w:type="spellStart"/>
      <w:r w:rsidRPr="00061C70">
        <w:rPr>
          <w:rFonts w:ascii="Times New Roman" w:eastAsia="Times New Roman" w:hAnsi="Times New Roman" w:cs="Times New Roman"/>
          <w:sz w:val="24"/>
          <w:szCs w:val="24"/>
          <w:lang w:eastAsia="es-ES"/>
        </w:rPr>
        <w:t>primero</w:t>
      </w:r>
      <w:proofErr w:type="spellEnd"/>
      <w:r w:rsidRPr="00061C70">
        <w:rPr>
          <w:rFonts w:ascii="Times New Roman" w:eastAsia="Times New Roman" w:hAnsi="Times New Roman" w:cs="Times New Roman"/>
          <w:sz w:val="24"/>
          <w:szCs w:val="24"/>
          <w:lang w:eastAsia="es-ES"/>
        </w:rPr>
        <w:t xml:space="preserve"> de </w:t>
      </w:r>
      <w:proofErr w:type="spellStart"/>
      <w:r w:rsidRPr="00061C70">
        <w:rPr>
          <w:rFonts w:ascii="Times New Roman" w:eastAsia="Times New Roman" w:hAnsi="Times New Roman" w:cs="Times New Roman"/>
          <w:sz w:val="24"/>
          <w:szCs w:val="24"/>
          <w:lang w:eastAsia="es-ES"/>
        </w:rPr>
        <w:t>garantías</w:t>
      </w:r>
      <w:proofErr w:type="spellEnd"/>
      <w:r w:rsidRPr="00061C70">
        <w:rPr>
          <w:rFonts w:ascii="Times New Roman" w:eastAsia="Times New Roman" w:hAnsi="Times New Roman" w:cs="Times New Roman"/>
          <w:sz w:val="24"/>
          <w:szCs w:val="24"/>
          <w:lang w:eastAsia="es-ES"/>
        </w:rPr>
        <w:t xml:space="preserve"> </w:t>
      </w:r>
      <w:proofErr w:type="spellStart"/>
      <w:r w:rsidRPr="00061C70">
        <w:rPr>
          <w:rFonts w:ascii="Times New Roman" w:eastAsia="Times New Roman" w:hAnsi="Times New Roman" w:cs="Times New Roman"/>
          <w:sz w:val="24"/>
          <w:szCs w:val="24"/>
          <w:lang w:eastAsia="es-ES"/>
        </w:rPr>
        <w:t>penales</w:t>
      </w:r>
      <w:proofErr w:type="spellEnd"/>
      <w:r w:rsidRPr="00061C70">
        <w:rPr>
          <w:rFonts w:ascii="Times New Roman" w:eastAsia="Times New Roman" w:hAnsi="Times New Roman" w:cs="Times New Roman"/>
          <w:sz w:val="24"/>
          <w:szCs w:val="24"/>
          <w:lang w:eastAsia="es-ES"/>
        </w:rPr>
        <w:t xml:space="preserve"> </w:t>
      </w:r>
      <w:proofErr w:type="gramStart"/>
      <w:r w:rsidRPr="00061C70">
        <w:rPr>
          <w:rFonts w:ascii="Times New Roman" w:eastAsia="Times New Roman" w:hAnsi="Times New Roman" w:cs="Times New Roman"/>
          <w:sz w:val="24"/>
          <w:szCs w:val="24"/>
          <w:lang w:eastAsia="es-ES"/>
        </w:rPr>
        <w:t>del</w:t>
      </w:r>
      <w:proofErr w:type="gramEnd"/>
      <w:r w:rsidRPr="00061C70">
        <w:rPr>
          <w:rFonts w:ascii="Times New Roman" w:eastAsia="Times New Roman" w:hAnsi="Times New Roman" w:cs="Times New Roman"/>
          <w:sz w:val="24"/>
          <w:szCs w:val="24"/>
          <w:lang w:eastAsia="es-ES"/>
        </w:rPr>
        <w:t xml:space="preserve"> </w:t>
      </w:r>
      <w:proofErr w:type="spellStart"/>
      <w:r w:rsidRPr="00061C70">
        <w:rPr>
          <w:rFonts w:ascii="Times New Roman" w:eastAsia="Times New Roman" w:hAnsi="Times New Roman" w:cs="Times New Roman"/>
          <w:sz w:val="24"/>
          <w:szCs w:val="24"/>
          <w:lang w:eastAsia="es-ES"/>
        </w:rPr>
        <w:t>guayas</w:t>
      </w:r>
      <w:proofErr w:type="spellEnd"/>
    </w:p>
    <w:p w:rsidR="000F0C33" w:rsidRDefault="000F0C33" w:rsidP="000F0C33">
      <w:pPr>
        <w:spacing w:after="0"/>
        <w:jc w:val="left"/>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Jefe</w:t>
      </w:r>
      <w:proofErr w:type="spellEnd"/>
      <w:r>
        <w:rPr>
          <w:rFonts w:ascii="Times New Roman" w:eastAsia="Times New Roman" w:hAnsi="Times New Roman" w:cs="Times New Roman"/>
          <w:sz w:val="24"/>
          <w:szCs w:val="24"/>
          <w:lang w:eastAsia="es-ES"/>
        </w:rPr>
        <w:t xml:space="preserve"> de la </w:t>
      </w:r>
      <w:proofErr w:type="spellStart"/>
      <w:r>
        <w:rPr>
          <w:rFonts w:ascii="Times New Roman" w:eastAsia="Times New Roman" w:hAnsi="Times New Roman" w:cs="Times New Roman"/>
          <w:sz w:val="24"/>
          <w:szCs w:val="24"/>
          <w:lang w:eastAsia="es-ES"/>
        </w:rPr>
        <w:t>policía</w:t>
      </w:r>
      <w:proofErr w:type="spellEnd"/>
      <w:r>
        <w:rPr>
          <w:rFonts w:ascii="Times New Roman" w:eastAsia="Times New Roman" w:hAnsi="Times New Roman" w:cs="Times New Roman"/>
          <w:sz w:val="24"/>
          <w:szCs w:val="24"/>
          <w:lang w:eastAsia="es-ES"/>
        </w:rPr>
        <w:t xml:space="preserve"> judicial </w:t>
      </w:r>
      <w:proofErr w:type="gramStart"/>
      <w:r>
        <w:rPr>
          <w:rFonts w:ascii="Times New Roman" w:eastAsia="Times New Roman" w:hAnsi="Times New Roman" w:cs="Times New Roman"/>
          <w:sz w:val="24"/>
          <w:szCs w:val="24"/>
          <w:lang w:eastAsia="es-ES"/>
        </w:rPr>
        <w:t>del</w:t>
      </w:r>
      <w:proofErr w:type="gram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guayas</w:t>
      </w:r>
      <w:proofErr w:type="spellEnd"/>
    </w:p>
    <w:p w:rsidR="000F0C33" w:rsidRDefault="000F0C33" w:rsidP="000F0C33">
      <w:pPr>
        <w:spacing w:after="0"/>
        <w:jc w:val="left"/>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w:t>
      </w:r>
      <w:proofErr w:type="spellStart"/>
      <w:r>
        <w:rPr>
          <w:rFonts w:ascii="Times New Roman" w:eastAsia="Times New Roman" w:hAnsi="Times New Roman" w:cs="Times New Roman"/>
          <w:sz w:val="24"/>
          <w:szCs w:val="24"/>
          <w:lang w:eastAsia="es-ES"/>
        </w:rPr>
        <w:t>mis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consideraciones</w:t>
      </w:r>
      <w:proofErr w:type="spellEnd"/>
    </w:p>
    <w:p w:rsidR="000F0C33" w:rsidRDefault="000F0C33" w:rsidP="000F0C33">
      <w:pPr>
        <w:jc w:val="left"/>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Dentro</w:t>
      </w:r>
      <w:proofErr w:type="spellEnd"/>
      <w:r>
        <w:rPr>
          <w:rFonts w:ascii="Times New Roman" w:eastAsia="Times New Roman" w:hAnsi="Times New Roman" w:cs="Times New Roman"/>
          <w:sz w:val="24"/>
          <w:szCs w:val="24"/>
          <w:lang w:eastAsia="es-ES"/>
        </w:rPr>
        <w:t xml:space="preserve"> de la </w:t>
      </w:r>
      <w:proofErr w:type="spellStart"/>
      <w:r>
        <w:rPr>
          <w:rFonts w:ascii="Times New Roman" w:eastAsia="Times New Roman" w:hAnsi="Times New Roman" w:cs="Times New Roman"/>
          <w:sz w:val="24"/>
          <w:szCs w:val="24"/>
          <w:lang w:eastAsia="es-ES"/>
        </w:rPr>
        <w:t>indagación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previa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numero</w:t>
      </w:r>
      <w:proofErr w:type="spellEnd"/>
      <w:r>
        <w:rPr>
          <w:rFonts w:ascii="Times New Roman" w:eastAsia="Times New Roman" w:hAnsi="Times New Roman" w:cs="Times New Roman"/>
          <w:sz w:val="24"/>
          <w:szCs w:val="24"/>
          <w:lang w:eastAsia="es-ES"/>
        </w:rPr>
        <w:t xml:space="preserve"> 2189-2009 </w:t>
      </w:r>
      <w:proofErr w:type="spellStart"/>
      <w:r>
        <w:rPr>
          <w:rFonts w:ascii="Times New Roman" w:eastAsia="Times New Roman" w:hAnsi="Times New Roman" w:cs="Times New Roman"/>
          <w:sz w:val="24"/>
          <w:szCs w:val="24"/>
          <w:lang w:eastAsia="es-ES"/>
        </w:rPr>
        <w:t>dictado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por</w:t>
      </w:r>
      <w:proofErr w:type="spellEnd"/>
      <w:r>
        <w:rPr>
          <w:rFonts w:ascii="Times New Roman" w:eastAsia="Times New Roman" w:hAnsi="Times New Roman" w:cs="Times New Roman"/>
          <w:sz w:val="24"/>
          <w:szCs w:val="24"/>
          <w:lang w:eastAsia="es-ES"/>
        </w:rPr>
        <w:t xml:space="preserve"> el </w:t>
      </w:r>
      <w:proofErr w:type="spellStart"/>
      <w:r>
        <w:rPr>
          <w:rFonts w:ascii="Times New Roman" w:eastAsia="Times New Roman" w:hAnsi="Times New Roman" w:cs="Times New Roman"/>
          <w:sz w:val="24"/>
          <w:szCs w:val="24"/>
          <w:lang w:eastAsia="es-ES"/>
        </w:rPr>
        <w:t>señor</w:t>
      </w:r>
      <w:proofErr w:type="spellEnd"/>
      <w:r>
        <w:rPr>
          <w:rFonts w:ascii="Times New Roman" w:eastAsia="Times New Roman" w:hAnsi="Times New Roman" w:cs="Times New Roman"/>
          <w:sz w:val="24"/>
          <w:szCs w:val="24"/>
          <w:lang w:eastAsia="es-ES"/>
        </w:rPr>
        <w:t xml:space="preserve"> dr. Abraham </w:t>
      </w:r>
      <w:proofErr w:type="spellStart"/>
      <w:r>
        <w:rPr>
          <w:rFonts w:ascii="Times New Roman" w:eastAsia="Times New Roman" w:hAnsi="Times New Roman" w:cs="Times New Roman"/>
          <w:sz w:val="24"/>
          <w:szCs w:val="24"/>
          <w:lang w:eastAsia="es-ES"/>
        </w:rPr>
        <w:t>Chein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Palcone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agente</w:t>
      </w:r>
      <w:proofErr w:type="spellEnd"/>
      <w:r>
        <w:rPr>
          <w:rFonts w:ascii="Times New Roman" w:eastAsia="Times New Roman" w:hAnsi="Times New Roman" w:cs="Times New Roman"/>
          <w:sz w:val="24"/>
          <w:szCs w:val="24"/>
          <w:lang w:eastAsia="es-ES"/>
        </w:rPr>
        <w:t xml:space="preserve"> fiscal de la penal del </w:t>
      </w:r>
      <w:proofErr w:type="spellStart"/>
      <w:r>
        <w:rPr>
          <w:rFonts w:ascii="Times New Roman" w:eastAsia="Times New Roman" w:hAnsi="Times New Roman" w:cs="Times New Roman"/>
          <w:sz w:val="24"/>
          <w:szCs w:val="24"/>
          <w:lang w:eastAsia="es-ES"/>
        </w:rPr>
        <w:t>guayas</w:t>
      </w:r>
      <w:proofErr w:type="spellEnd"/>
      <w:r>
        <w:rPr>
          <w:rFonts w:ascii="Times New Roman" w:eastAsia="Times New Roman" w:hAnsi="Times New Roman" w:cs="Times New Roman"/>
          <w:sz w:val="24"/>
          <w:szCs w:val="24"/>
          <w:lang w:eastAsia="es-ES"/>
        </w:rPr>
        <w:t xml:space="preserve"> se ha </w:t>
      </w:r>
      <w:proofErr w:type="spellStart"/>
      <w:r>
        <w:rPr>
          <w:rFonts w:ascii="Times New Roman" w:eastAsia="Times New Roman" w:hAnsi="Times New Roman" w:cs="Times New Roman"/>
          <w:sz w:val="24"/>
          <w:szCs w:val="24"/>
          <w:lang w:eastAsia="es-ES"/>
        </w:rPr>
        <w:t>dispuesto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oficiar</w:t>
      </w:r>
      <w:proofErr w:type="spellEnd"/>
      <w:r>
        <w:rPr>
          <w:rFonts w:ascii="Times New Roman" w:eastAsia="Times New Roman" w:hAnsi="Times New Roman" w:cs="Times New Roman"/>
          <w:sz w:val="24"/>
          <w:szCs w:val="24"/>
          <w:lang w:eastAsia="es-ES"/>
        </w:rPr>
        <w:t xml:space="preserve"> a </w:t>
      </w:r>
      <w:proofErr w:type="spellStart"/>
      <w:r>
        <w:rPr>
          <w:rFonts w:ascii="Times New Roman" w:eastAsia="Times New Roman" w:hAnsi="Times New Roman" w:cs="Times New Roman"/>
          <w:sz w:val="24"/>
          <w:szCs w:val="24"/>
          <w:lang w:eastAsia="es-ES"/>
        </w:rPr>
        <w:t>usted</w:t>
      </w:r>
      <w:proofErr w:type="spellEnd"/>
      <w:r>
        <w:rPr>
          <w:rFonts w:ascii="Times New Roman" w:eastAsia="Times New Roman" w:hAnsi="Times New Roman" w:cs="Times New Roman"/>
          <w:sz w:val="24"/>
          <w:szCs w:val="24"/>
          <w:lang w:eastAsia="es-ES"/>
        </w:rPr>
        <w:t xml:space="preserve"> a fin de </w:t>
      </w:r>
      <w:proofErr w:type="spellStart"/>
      <w:r>
        <w:rPr>
          <w:rFonts w:ascii="Times New Roman" w:eastAsia="Times New Roman" w:hAnsi="Times New Roman" w:cs="Times New Roman"/>
          <w:sz w:val="24"/>
          <w:szCs w:val="24"/>
          <w:lang w:eastAsia="es-ES"/>
        </w:rPr>
        <w:t>comunicarle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que</w:t>
      </w:r>
      <w:proofErr w:type="spellEnd"/>
      <w:r>
        <w:rPr>
          <w:rFonts w:ascii="Times New Roman" w:eastAsia="Times New Roman" w:hAnsi="Times New Roman" w:cs="Times New Roman"/>
          <w:sz w:val="24"/>
          <w:szCs w:val="24"/>
          <w:lang w:eastAsia="es-ES"/>
        </w:rPr>
        <w:t xml:space="preserve"> se ha </w:t>
      </w:r>
      <w:proofErr w:type="spellStart"/>
      <w:r>
        <w:rPr>
          <w:rFonts w:ascii="Times New Roman" w:eastAsia="Times New Roman" w:hAnsi="Times New Roman" w:cs="Times New Roman"/>
          <w:sz w:val="24"/>
          <w:szCs w:val="24"/>
          <w:lang w:eastAsia="es-ES"/>
        </w:rPr>
        <w:t>ordenado</w:t>
      </w:r>
      <w:proofErr w:type="spellEnd"/>
      <w:r>
        <w:rPr>
          <w:rFonts w:ascii="Times New Roman" w:eastAsia="Times New Roman" w:hAnsi="Times New Roman" w:cs="Times New Roman"/>
          <w:sz w:val="24"/>
          <w:szCs w:val="24"/>
          <w:lang w:eastAsia="es-ES"/>
        </w:rPr>
        <w:t xml:space="preserve"> la </w:t>
      </w:r>
      <w:proofErr w:type="spellStart"/>
      <w:r>
        <w:rPr>
          <w:rFonts w:ascii="Times New Roman" w:eastAsia="Times New Roman" w:hAnsi="Times New Roman" w:cs="Times New Roman"/>
          <w:sz w:val="24"/>
          <w:szCs w:val="24"/>
          <w:lang w:eastAsia="es-ES"/>
        </w:rPr>
        <w:t>inmediata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libertad</w:t>
      </w:r>
      <w:proofErr w:type="spellEnd"/>
      <w:r>
        <w:rPr>
          <w:rFonts w:ascii="Times New Roman" w:eastAsia="Times New Roman" w:hAnsi="Times New Roman" w:cs="Times New Roman"/>
          <w:sz w:val="24"/>
          <w:szCs w:val="24"/>
          <w:lang w:eastAsia="es-ES"/>
        </w:rPr>
        <w:t xml:space="preserve"> del </w:t>
      </w:r>
      <w:proofErr w:type="spellStart"/>
      <w:r>
        <w:rPr>
          <w:rFonts w:ascii="Times New Roman" w:eastAsia="Times New Roman" w:hAnsi="Times New Roman" w:cs="Times New Roman"/>
          <w:sz w:val="24"/>
          <w:szCs w:val="24"/>
          <w:lang w:eastAsia="es-ES"/>
        </w:rPr>
        <w:t>ciudadano</w:t>
      </w:r>
      <w:proofErr w:type="spellEnd"/>
      <w:r>
        <w:rPr>
          <w:rFonts w:ascii="Times New Roman" w:eastAsia="Times New Roman" w:hAnsi="Times New Roman" w:cs="Times New Roman"/>
          <w:sz w:val="24"/>
          <w:szCs w:val="24"/>
          <w:lang w:eastAsia="es-ES"/>
        </w:rPr>
        <w:t xml:space="preserve"> GREGORY JAMES CATON, de </w:t>
      </w:r>
      <w:proofErr w:type="spellStart"/>
      <w:r>
        <w:rPr>
          <w:rFonts w:ascii="Times New Roman" w:eastAsia="Times New Roman" w:hAnsi="Times New Roman" w:cs="Times New Roman"/>
          <w:sz w:val="24"/>
          <w:szCs w:val="24"/>
          <w:lang w:eastAsia="es-ES"/>
        </w:rPr>
        <w:t>nacionalidad</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norteamericana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para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cuyo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efecto</w:t>
      </w:r>
      <w:proofErr w:type="spellEnd"/>
      <w:r>
        <w:rPr>
          <w:rFonts w:ascii="Times New Roman" w:eastAsia="Times New Roman" w:hAnsi="Times New Roman" w:cs="Times New Roman"/>
          <w:sz w:val="24"/>
          <w:szCs w:val="24"/>
          <w:lang w:eastAsia="es-ES"/>
        </w:rPr>
        <w:t xml:space="preserve"> se </w:t>
      </w:r>
      <w:proofErr w:type="spellStart"/>
      <w:r>
        <w:rPr>
          <w:rFonts w:ascii="Times New Roman" w:eastAsia="Times New Roman" w:hAnsi="Times New Roman" w:cs="Times New Roman"/>
          <w:sz w:val="24"/>
          <w:szCs w:val="24"/>
          <w:lang w:eastAsia="es-ES"/>
        </w:rPr>
        <w:t>adjunta</w:t>
      </w:r>
      <w:proofErr w:type="spellEnd"/>
      <w:r>
        <w:rPr>
          <w:rFonts w:ascii="Times New Roman" w:eastAsia="Times New Roman" w:hAnsi="Times New Roman" w:cs="Times New Roman"/>
          <w:sz w:val="24"/>
          <w:szCs w:val="24"/>
          <w:lang w:eastAsia="es-ES"/>
        </w:rPr>
        <w:t xml:space="preserve"> la </w:t>
      </w:r>
      <w:proofErr w:type="spellStart"/>
      <w:r>
        <w:rPr>
          <w:rFonts w:ascii="Times New Roman" w:eastAsia="Times New Roman" w:hAnsi="Times New Roman" w:cs="Times New Roman"/>
          <w:sz w:val="24"/>
          <w:szCs w:val="24"/>
          <w:lang w:eastAsia="es-ES"/>
        </w:rPr>
        <w:t>boleta</w:t>
      </w:r>
      <w:proofErr w:type="spellEnd"/>
      <w:r>
        <w:rPr>
          <w:rFonts w:ascii="Times New Roman" w:eastAsia="Times New Roman" w:hAnsi="Times New Roman" w:cs="Times New Roman"/>
          <w:sz w:val="24"/>
          <w:szCs w:val="24"/>
          <w:lang w:eastAsia="es-ES"/>
        </w:rPr>
        <w:t xml:space="preserve"> de </w:t>
      </w:r>
      <w:proofErr w:type="spellStart"/>
      <w:r>
        <w:rPr>
          <w:rFonts w:ascii="Times New Roman" w:eastAsia="Times New Roman" w:hAnsi="Times New Roman" w:cs="Times New Roman"/>
          <w:sz w:val="24"/>
          <w:szCs w:val="24"/>
          <w:lang w:eastAsia="es-ES"/>
        </w:rPr>
        <w:t>libertad</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girada</w:t>
      </w:r>
      <w:proofErr w:type="spellEnd"/>
      <w:r>
        <w:rPr>
          <w:rFonts w:ascii="Times New Roman" w:eastAsia="Times New Roman" w:hAnsi="Times New Roman" w:cs="Times New Roman"/>
          <w:sz w:val="24"/>
          <w:szCs w:val="24"/>
          <w:lang w:eastAsia="es-ES"/>
        </w:rPr>
        <w:t xml:space="preserve"> a </w:t>
      </w:r>
      <w:proofErr w:type="spellStart"/>
      <w:r>
        <w:rPr>
          <w:rFonts w:ascii="Times New Roman" w:eastAsia="Times New Roman" w:hAnsi="Times New Roman" w:cs="Times New Roman"/>
          <w:sz w:val="24"/>
          <w:szCs w:val="24"/>
          <w:lang w:eastAsia="es-ES"/>
        </w:rPr>
        <w:t>su</w:t>
      </w:r>
      <w:proofErr w:type="spellEnd"/>
      <w:r>
        <w:rPr>
          <w:rFonts w:ascii="Times New Roman" w:eastAsia="Times New Roman" w:hAnsi="Times New Roman" w:cs="Times New Roman"/>
          <w:sz w:val="24"/>
          <w:szCs w:val="24"/>
          <w:lang w:eastAsia="es-ES"/>
        </w:rPr>
        <w:t xml:space="preserve"> favor </w:t>
      </w:r>
      <w:proofErr w:type="spellStart"/>
      <w:r>
        <w:rPr>
          <w:rFonts w:ascii="Times New Roman" w:eastAsia="Times New Roman" w:hAnsi="Times New Roman" w:cs="Times New Roman"/>
          <w:sz w:val="24"/>
          <w:szCs w:val="24"/>
          <w:lang w:eastAsia="es-ES"/>
        </w:rPr>
        <w:t>además</w:t>
      </w:r>
      <w:proofErr w:type="spellEnd"/>
      <w:r>
        <w:rPr>
          <w:rFonts w:ascii="Times New Roman" w:eastAsia="Times New Roman" w:hAnsi="Times New Roman" w:cs="Times New Roman"/>
          <w:sz w:val="24"/>
          <w:szCs w:val="24"/>
          <w:lang w:eastAsia="es-ES"/>
        </w:rPr>
        <w:t xml:space="preserve"> de le </w:t>
      </w:r>
      <w:proofErr w:type="spellStart"/>
      <w:r>
        <w:rPr>
          <w:rFonts w:ascii="Times New Roman" w:eastAsia="Times New Roman" w:hAnsi="Times New Roman" w:cs="Times New Roman"/>
          <w:sz w:val="24"/>
          <w:szCs w:val="24"/>
          <w:lang w:eastAsia="es-ES"/>
        </w:rPr>
        <w:t>hace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conocer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que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dicho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ciudadano</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será</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puesto</w:t>
      </w:r>
      <w:proofErr w:type="spellEnd"/>
      <w:r>
        <w:rPr>
          <w:rFonts w:ascii="Times New Roman" w:eastAsia="Times New Roman" w:hAnsi="Times New Roman" w:cs="Times New Roman"/>
          <w:sz w:val="24"/>
          <w:szCs w:val="24"/>
          <w:lang w:eastAsia="es-ES"/>
        </w:rPr>
        <w:t xml:space="preserve"> a </w:t>
      </w:r>
      <w:proofErr w:type="spellStart"/>
      <w:r>
        <w:rPr>
          <w:rFonts w:ascii="Times New Roman" w:eastAsia="Times New Roman" w:hAnsi="Times New Roman" w:cs="Times New Roman"/>
          <w:sz w:val="24"/>
          <w:szCs w:val="24"/>
          <w:lang w:eastAsia="es-ES"/>
        </w:rPr>
        <w:t>ordenes</w:t>
      </w:r>
      <w:proofErr w:type="spellEnd"/>
      <w:r>
        <w:rPr>
          <w:rFonts w:ascii="Times New Roman" w:eastAsia="Times New Roman" w:hAnsi="Times New Roman" w:cs="Times New Roman"/>
          <w:sz w:val="24"/>
          <w:szCs w:val="24"/>
          <w:lang w:eastAsia="es-ES"/>
        </w:rPr>
        <w:t xml:space="preserve"> del </w:t>
      </w:r>
      <w:proofErr w:type="spellStart"/>
      <w:r>
        <w:rPr>
          <w:rFonts w:ascii="Times New Roman" w:eastAsia="Times New Roman" w:hAnsi="Times New Roman" w:cs="Times New Roman"/>
          <w:sz w:val="24"/>
          <w:szCs w:val="24"/>
          <w:lang w:eastAsia="es-ES"/>
        </w:rPr>
        <w:t>señor</w:t>
      </w:r>
      <w:proofErr w:type="spellEnd"/>
      <w:r>
        <w:rPr>
          <w:rFonts w:ascii="Times New Roman" w:eastAsia="Times New Roman" w:hAnsi="Times New Roman" w:cs="Times New Roman"/>
          <w:sz w:val="24"/>
          <w:szCs w:val="24"/>
          <w:lang w:eastAsia="es-ES"/>
        </w:rPr>
        <w:t xml:space="preserve"> intendente federal de </w:t>
      </w:r>
      <w:proofErr w:type="spellStart"/>
      <w:r>
        <w:rPr>
          <w:rFonts w:ascii="Times New Roman" w:eastAsia="Times New Roman" w:hAnsi="Times New Roman" w:cs="Times New Roman"/>
          <w:sz w:val="24"/>
          <w:szCs w:val="24"/>
          <w:lang w:eastAsia="es-ES"/>
        </w:rPr>
        <w:t>policía</w:t>
      </w:r>
      <w:proofErr w:type="spellEnd"/>
      <w:r>
        <w:rPr>
          <w:rFonts w:ascii="Times New Roman" w:eastAsia="Times New Roman" w:hAnsi="Times New Roman" w:cs="Times New Roman"/>
          <w:sz w:val="24"/>
          <w:szCs w:val="24"/>
          <w:lang w:eastAsia="es-ES"/>
        </w:rPr>
        <w:t xml:space="preserve"> del </w:t>
      </w:r>
      <w:proofErr w:type="spellStart"/>
      <w:r>
        <w:rPr>
          <w:rFonts w:ascii="Times New Roman" w:eastAsia="Times New Roman" w:hAnsi="Times New Roman" w:cs="Times New Roman"/>
          <w:sz w:val="24"/>
          <w:szCs w:val="24"/>
          <w:lang w:eastAsia="es-ES"/>
        </w:rPr>
        <w:t>guayas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para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su</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respectiva</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deportación</w:t>
      </w:r>
      <w:proofErr w:type="spellEnd"/>
      <w:r>
        <w:rPr>
          <w:rFonts w:ascii="Times New Roman" w:eastAsia="Times New Roman" w:hAnsi="Times New Roman" w:cs="Times New Roman"/>
          <w:sz w:val="24"/>
          <w:szCs w:val="24"/>
          <w:lang w:eastAsia="es-ES"/>
        </w:rPr>
        <w:t xml:space="preserve"> a </w:t>
      </w:r>
      <w:proofErr w:type="spellStart"/>
      <w:r>
        <w:rPr>
          <w:rFonts w:ascii="Times New Roman" w:eastAsia="Times New Roman" w:hAnsi="Times New Roman" w:cs="Times New Roman"/>
          <w:sz w:val="24"/>
          <w:szCs w:val="24"/>
          <w:lang w:eastAsia="es-ES"/>
        </w:rPr>
        <w:t>su</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país</w:t>
      </w:r>
      <w:proofErr w:type="spellEnd"/>
      <w:r>
        <w:rPr>
          <w:rFonts w:ascii="Times New Roman" w:eastAsia="Times New Roman" w:hAnsi="Times New Roman" w:cs="Times New Roman"/>
          <w:sz w:val="24"/>
          <w:szCs w:val="24"/>
          <w:lang w:eastAsia="es-ES"/>
        </w:rPr>
        <w:t xml:space="preserve"> de </w:t>
      </w:r>
      <w:proofErr w:type="spellStart"/>
      <w:r>
        <w:rPr>
          <w:rFonts w:ascii="Times New Roman" w:eastAsia="Times New Roman" w:hAnsi="Times New Roman" w:cs="Times New Roman"/>
          <w:sz w:val="24"/>
          <w:szCs w:val="24"/>
          <w:lang w:eastAsia="es-ES"/>
        </w:rPr>
        <w:t>origen</w:t>
      </w:r>
      <w:proofErr w:type="spellEnd"/>
      <w:r>
        <w:rPr>
          <w:rFonts w:ascii="Times New Roman" w:eastAsia="Times New Roman" w:hAnsi="Times New Roman" w:cs="Times New Roman"/>
          <w:sz w:val="24"/>
          <w:szCs w:val="24"/>
          <w:lang w:eastAsia="es-ES"/>
        </w:rPr>
        <w:t>.</w:t>
      </w:r>
    </w:p>
    <w:p w:rsidR="000F0C33" w:rsidRDefault="000F0C33" w:rsidP="000F0C33">
      <w:pPr>
        <w:jc w:val="left"/>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Comunico</w:t>
      </w:r>
      <w:proofErr w:type="spellEnd"/>
      <w:r>
        <w:rPr>
          <w:rFonts w:ascii="Times New Roman" w:eastAsia="Times New Roman" w:hAnsi="Times New Roman" w:cs="Times New Roman"/>
          <w:sz w:val="24"/>
          <w:szCs w:val="24"/>
          <w:lang w:eastAsia="es-ES"/>
        </w:rPr>
        <w:t xml:space="preserve"> </w:t>
      </w:r>
      <w:proofErr w:type="spellStart"/>
      <w:proofErr w:type="gramStart"/>
      <w:r>
        <w:rPr>
          <w:rFonts w:ascii="Times New Roman" w:eastAsia="Times New Roman" w:hAnsi="Times New Roman" w:cs="Times New Roman"/>
          <w:sz w:val="24"/>
          <w:szCs w:val="24"/>
          <w:lang w:eastAsia="es-ES"/>
        </w:rPr>
        <w:t>este</w:t>
      </w:r>
      <w:proofErr w:type="spellEnd"/>
      <w:proofErr w:type="gramEnd"/>
      <w:r>
        <w:rPr>
          <w:rFonts w:ascii="Times New Roman" w:eastAsia="Times New Roman" w:hAnsi="Times New Roman" w:cs="Times New Roman"/>
          <w:sz w:val="24"/>
          <w:szCs w:val="24"/>
          <w:lang w:eastAsia="es-ES"/>
        </w:rPr>
        <w:t xml:space="preserve"> particular </w:t>
      </w:r>
      <w:proofErr w:type="spellStart"/>
      <w:r>
        <w:rPr>
          <w:rFonts w:ascii="Times New Roman" w:eastAsia="Times New Roman" w:hAnsi="Times New Roman" w:cs="Times New Roman"/>
          <w:sz w:val="24"/>
          <w:szCs w:val="24"/>
          <w:lang w:eastAsia="es-ES"/>
        </w:rPr>
        <w:t>para</w:t>
      </w:r>
      <w:proofErr w:type="spellEnd"/>
      <w:r>
        <w:rPr>
          <w:rFonts w:ascii="Times New Roman" w:eastAsia="Times New Roman" w:hAnsi="Times New Roman" w:cs="Times New Roman"/>
          <w:sz w:val="24"/>
          <w:szCs w:val="24"/>
          <w:lang w:eastAsia="es-ES"/>
        </w:rPr>
        <w:t xml:space="preserve"> los fines </w:t>
      </w:r>
      <w:proofErr w:type="spellStart"/>
      <w:r>
        <w:rPr>
          <w:rFonts w:ascii="Times New Roman" w:eastAsia="Times New Roman" w:hAnsi="Times New Roman" w:cs="Times New Roman"/>
          <w:sz w:val="24"/>
          <w:szCs w:val="24"/>
          <w:lang w:eastAsia="es-ES"/>
        </w:rPr>
        <w:t>legales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consiguientes</w:t>
      </w:r>
      <w:proofErr w:type="spellEnd"/>
      <w:r>
        <w:rPr>
          <w:rFonts w:ascii="Times New Roman" w:eastAsia="Times New Roman" w:hAnsi="Times New Roman" w:cs="Times New Roman"/>
          <w:sz w:val="24"/>
          <w:szCs w:val="24"/>
          <w:lang w:eastAsia="es-ES"/>
        </w:rPr>
        <w:t>.</w:t>
      </w:r>
    </w:p>
    <w:p w:rsidR="000F0C33" w:rsidRDefault="000F0C33" w:rsidP="000F0C33">
      <w:pPr>
        <w:jc w:val="left"/>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p>
    <w:p w:rsidR="000F0C33" w:rsidRDefault="000F0C33" w:rsidP="000F0C33">
      <w:pPr>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ATT</w:t>
      </w:r>
    </w:p>
    <w:p w:rsidR="000F0C33" w:rsidRDefault="000F0C33" w:rsidP="000F0C33">
      <w:pPr>
        <w:jc w:val="left"/>
        <w:rPr>
          <w:rFonts w:ascii="Times New Roman" w:eastAsia="Times New Roman" w:hAnsi="Times New Roman" w:cs="Times New Roman"/>
          <w:sz w:val="24"/>
          <w:szCs w:val="24"/>
          <w:lang w:eastAsia="es-ES"/>
        </w:rPr>
      </w:pPr>
    </w:p>
    <w:p w:rsidR="000F0C33" w:rsidRDefault="000F0C33" w:rsidP="000F0C33">
      <w:pPr>
        <w:spacing w:after="0" w:line="240" w:lineRule="auto"/>
        <w:ind w:left="709" w:firstLine="709"/>
        <w:jc w:val="left"/>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Abogado</w:t>
      </w:r>
      <w:proofErr w:type="spellEnd"/>
      <w:r>
        <w:rPr>
          <w:rFonts w:ascii="Times New Roman" w:eastAsia="Times New Roman" w:hAnsi="Times New Roman" w:cs="Times New Roman"/>
          <w:sz w:val="24"/>
          <w:szCs w:val="24"/>
          <w:lang w:eastAsia="es-ES"/>
        </w:rPr>
        <w:t xml:space="preserve"> Angel Rubio G</w:t>
      </w:r>
      <w:bookmarkStart w:id="0" w:name="_GoBack"/>
      <w:bookmarkEnd w:id="0"/>
      <w:r>
        <w:rPr>
          <w:rFonts w:ascii="Times New Roman" w:eastAsia="Times New Roman" w:hAnsi="Times New Roman" w:cs="Times New Roman"/>
          <w:sz w:val="24"/>
          <w:szCs w:val="24"/>
          <w:lang w:eastAsia="es-ES"/>
        </w:rPr>
        <w:t xml:space="preserve">ame </w:t>
      </w:r>
    </w:p>
    <w:p w:rsidR="000F0C33" w:rsidRDefault="000F0C33" w:rsidP="000F0C33">
      <w:pPr>
        <w:spacing w:after="0" w:line="240" w:lineRule="auto"/>
        <w:ind w:left="709" w:firstLine="709"/>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Dios patria </w:t>
      </w:r>
      <w:proofErr w:type="gramStart"/>
      <w:r>
        <w:rPr>
          <w:rFonts w:ascii="Times New Roman" w:eastAsia="Times New Roman" w:hAnsi="Times New Roman" w:cs="Times New Roman"/>
          <w:sz w:val="24"/>
          <w:szCs w:val="24"/>
          <w:lang w:eastAsia="es-ES"/>
        </w:rPr>
        <w:t xml:space="preserve">y  </w:t>
      </w:r>
      <w:proofErr w:type="spellStart"/>
      <w:r>
        <w:rPr>
          <w:rFonts w:ascii="Times New Roman" w:eastAsia="Times New Roman" w:hAnsi="Times New Roman" w:cs="Times New Roman"/>
          <w:sz w:val="24"/>
          <w:szCs w:val="24"/>
          <w:lang w:eastAsia="es-ES"/>
        </w:rPr>
        <w:t>libertad</w:t>
      </w:r>
      <w:proofErr w:type="spellEnd"/>
      <w:proofErr w:type="gramEnd"/>
    </w:p>
    <w:p w:rsidR="000F0C33" w:rsidRPr="00061C70" w:rsidRDefault="000F0C33" w:rsidP="000F0C33">
      <w:pPr>
        <w:spacing w:after="0" w:line="240" w:lineRule="auto"/>
        <w:ind w:left="709" w:firstLine="709"/>
        <w:jc w:val="left"/>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Juez</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primero</w:t>
      </w:r>
      <w:proofErr w:type="spellEnd"/>
      <w:r>
        <w:rPr>
          <w:rFonts w:ascii="Times New Roman" w:eastAsia="Times New Roman" w:hAnsi="Times New Roman" w:cs="Times New Roman"/>
          <w:sz w:val="24"/>
          <w:szCs w:val="24"/>
          <w:lang w:eastAsia="es-ES"/>
        </w:rPr>
        <w:t xml:space="preserve"> de la penal </w:t>
      </w:r>
      <w:proofErr w:type="gramStart"/>
      <w:r>
        <w:rPr>
          <w:rFonts w:ascii="Times New Roman" w:eastAsia="Times New Roman" w:hAnsi="Times New Roman" w:cs="Times New Roman"/>
          <w:sz w:val="24"/>
          <w:szCs w:val="24"/>
          <w:lang w:eastAsia="es-ES"/>
        </w:rPr>
        <w:t>del</w:t>
      </w:r>
      <w:proofErr w:type="gram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guayas</w:t>
      </w:r>
      <w:proofErr w:type="spellEnd"/>
    </w:p>
    <w:p w:rsidR="000F0C33" w:rsidRPr="00061C70" w:rsidRDefault="000F0C33" w:rsidP="000F0C33">
      <w:pPr>
        <w:jc w:val="left"/>
      </w:pPr>
    </w:p>
    <w:p w:rsidR="000F0C33" w:rsidRDefault="000F0C33" w:rsidP="007051EB">
      <w:pPr>
        <w:jc w:val="left"/>
      </w:pPr>
    </w:p>
    <w:sectPr w:rsidR="000F0C33" w:rsidSect="00E33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1EB"/>
    <w:rsid w:val="000F0C33"/>
    <w:rsid w:val="004A7CB6"/>
    <w:rsid w:val="007051EB"/>
    <w:rsid w:val="00717AB8"/>
    <w:rsid w:val="0075723B"/>
    <w:rsid w:val="009B6A99"/>
    <w:rsid w:val="00D204D9"/>
    <w:rsid w:val="00E33065"/>
    <w:rsid w:val="00E6084B"/>
    <w:rsid w:val="00EC4B0E"/>
    <w:rsid w:val="00F01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28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EB"/>
    <w:rPr>
      <w:rFonts w:ascii="Tahoma" w:hAnsi="Tahoma" w:cs="Tahoma"/>
      <w:sz w:val="16"/>
      <w:szCs w:val="16"/>
    </w:rPr>
  </w:style>
  <w:style w:type="character" w:customStyle="1" w:styleId="shorttext">
    <w:name w:val="short_text"/>
    <w:basedOn w:val="DefaultParagraphFont"/>
    <w:rsid w:val="000F0C33"/>
  </w:style>
  <w:style w:type="character" w:customStyle="1" w:styleId="hps">
    <w:name w:val="hps"/>
    <w:basedOn w:val="DefaultParagraphFont"/>
    <w:rsid w:val="000F0C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Greg</cp:lastModifiedBy>
  <cp:revision>2</cp:revision>
  <dcterms:created xsi:type="dcterms:W3CDTF">2012-03-18T16:43:00Z</dcterms:created>
  <dcterms:modified xsi:type="dcterms:W3CDTF">2012-03-18T16:43:00Z</dcterms:modified>
</cp:coreProperties>
</file>